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5B" w:rsidRPr="00E103E4" w:rsidRDefault="003B1DBB" w:rsidP="00C86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firstLine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</w:t>
      </w:r>
      <w:r w:rsidR="00E103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E8655B" w:rsidRDefault="003B1DBB" w:rsidP="00C86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наказу № ____________</w:t>
      </w:r>
    </w:p>
    <w:p w:rsidR="00E8655B" w:rsidRDefault="003B1DBB" w:rsidP="00C86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«___» ___________ 202</w:t>
      </w:r>
      <w:r w:rsidR="00E103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E8655B" w:rsidRDefault="00E8655B" w:rsidP="00C86C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55B" w:rsidRDefault="003B1DBB" w:rsidP="00C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E8655B" w:rsidRDefault="003B1DBB" w:rsidP="00C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914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Міжнародний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 студентських наукових робіт </w:t>
      </w:r>
    </w:p>
    <w:p w:rsidR="00E8655B" w:rsidRDefault="003B1DBB" w:rsidP="00C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зі штучного інтелекту</w:t>
      </w:r>
    </w:p>
    <w:p w:rsidR="00E8655B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55B" w:rsidRDefault="003B1DBB" w:rsidP="00C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Загальні положення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Це Положення визначає порядок організації та проведення </w:t>
      </w:r>
      <w:r w:rsidR="0091494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Міжнародного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конкурсу студентських наукових робіт зі штучного інтелекту (далі – Конкурс), завдання Конкурсу, вимоги до наукових робіт, подання та розгляд апеляцій, визначення та нагородження переможців, фінансування Конкурсу.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2. Конкурс проводиться щорічно з метою активізації науково-дослідної роботи студентів, стимулювання інтересу до науки та технологій серед молоді, сприяння вирішенню проблем та практичних завдань у галузі штучного інтелекту.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3. У Конкурсі можуть брати участь студенти (курсанти), які здобувають вищу освіту за освітнім ступенем бакалавра, магістра (далі – студенти) у закладах</w:t>
      </w:r>
      <w:r w:rsidR="004D68F9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вищої освіти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України незалежно від форм власності та підпорядкування,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зокрема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інозем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студенти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особи без громадянства,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які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навчаються у цих закладах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освіти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студенти </w:t>
      </w:r>
      <w:r w:rsidR="004D68F9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закладів вищої освіти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інших країн.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Засновником Конкурсу є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Національний технічний університет України «Київський політехнічний інститут імені Ігоря Сікорського»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(далі –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КПІ ім. Ігоря Сікорського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Організаційно-методичне забезпечення Конкурсу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покладається на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КПІ ім. Ігоря Сікорського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Контроль за організацією, проведенням та дотриманням вимог цього Положення здійснює Організаційний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комітет</w:t>
      </w:r>
      <w:r w:rsidR="002118EC" w:rsidRPr="00810D9E">
        <w:rPr>
          <w:rFonts w:ascii="Times New Roman" w:eastAsia="Times New Roman" w:hAnsi="Times New Roman" w:cs="Times New Roman"/>
          <w:sz w:val="26"/>
          <w:szCs w:val="26"/>
        </w:rPr>
        <w:t xml:space="preserve"> Конкурсу (далі – Оргкомітет)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7. Конкурс оголошують наказом </w:t>
      </w:r>
      <w:r w:rsidR="009944DA" w:rsidRPr="00810D9E">
        <w:rPr>
          <w:rFonts w:ascii="Times New Roman" w:eastAsia="Times New Roman" w:hAnsi="Times New Roman" w:cs="Times New Roman"/>
          <w:sz w:val="26"/>
          <w:szCs w:val="26"/>
        </w:rPr>
        <w:t>КПІ ім. Ігоря Сікорського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, в якому, зокрема, зазначено склад Оргкомітету, строки проведення Конкурсу</w:t>
      </w:r>
      <w:r w:rsidR="009944DA" w:rsidRPr="00810D9E">
        <w:rPr>
          <w:rFonts w:ascii="Times New Roman" w:eastAsia="Times New Roman" w:hAnsi="Times New Roman" w:cs="Times New Roman"/>
          <w:sz w:val="26"/>
          <w:szCs w:val="26"/>
        </w:rPr>
        <w:t>, у тому числі його турів та етапів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55B" w:rsidRPr="00810D9E" w:rsidRDefault="009944DA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8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>. Під час проведення Конкурсу обробка персональних даних здійснюється відповідно до вимог Закону України «Про захист персональних даних».</w:t>
      </w:r>
    </w:p>
    <w:p w:rsidR="00E8655B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55B" w:rsidRDefault="003B1DBB" w:rsidP="00C86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Завдання Конкурсу</w:t>
      </w:r>
    </w:p>
    <w:p w:rsidR="00E8655B" w:rsidRPr="00810D9E" w:rsidRDefault="003B1DBB" w:rsidP="00C86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Основними завданнями Конкурсу є:</w:t>
      </w:r>
    </w:p>
    <w:p w:rsidR="00E8655B" w:rsidRPr="00810D9E" w:rsidRDefault="003B1DBB" w:rsidP="00C86C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виявлення та розвиток обдарованих студентів, сприяння реалізації </w:t>
      </w:r>
      <w:r w:rsidR="009944DA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їхнього потенціалу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8655B" w:rsidRPr="00810D9E" w:rsidRDefault="003B1DBB" w:rsidP="00C86C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стимулювання творчого самовдосконалення студентської молоді;</w:t>
      </w:r>
    </w:p>
    <w:p w:rsidR="00E8655B" w:rsidRPr="00810D9E" w:rsidRDefault="003B1DBB" w:rsidP="00C86C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популяризація досягнень науки, техніки та інноваційних технологій;</w:t>
      </w:r>
    </w:p>
    <w:p w:rsidR="00E8655B" w:rsidRPr="00810D9E" w:rsidRDefault="003B1DBB" w:rsidP="00C86C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залучення провідних вчених, наукових, науково-педагогічних працівників до активної роботи з обдарованою студентською молоддю;</w:t>
      </w:r>
    </w:p>
    <w:p w:rsidR="00E8655B" w:rsidRPr="00810D9E" w:rsidRDefault="003B1DBB" w:rsidP="00C86C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формування команд для участі в міжнародних олімпіадах, конкурсах, турнірах.</w:t>
      </w:r>
    </w:p>
    <w:p w:rsidR="00E8655B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55B" w:rsidRDefault="003B1DBB" w:rsidP="00C86CC6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ІІІ. Вимоги до наукових робіт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На Конкурс подаються самостійно підготовлені наукові роботи студентів зі штучного інтелекту. Наукові роботи повинні бути пошуковими за своїм характером, не мати нагород НАН України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органів державної влади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 xml:space="preserve"> або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інших конкурсів.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Одна наукова робота може мати не більше двох авторів за умови наявності у них спільних напрацювань за темою та одного наукового керівника. Якщо авторами є студенти з різних закладів вищої освіти, допускається наявність двох наукових керівників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цих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7FAD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закладів вищої освіти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3. Наукові роботи студентів повинні бути присвячені розробці нових </w:t>
      </w:r>
      <w:r w:rsidR="009944DA" w:rsidRPr="00810D9E">
        <w:rPr>
          <w:rFonts w:ascii="Times New Roman" w:eastAsia="Times New Roman" w:hAnsi="Times New Roman" w:cs="Times New Roman"/>
          <w:sz w:val="26"/>
          <w:szCs w:val="26"/>
        </w:rPr>
        <w:t xml:space="preserve">методів і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технологій в галузі штучного інтелекту </w:t>
      </w:r>
      <w:r w:rsidR="009944DA" w:rsidRPr="00810D9E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відповідати сучасному науковому рівню. Наукові роботи студентів повинні охоплювати обґрунтування теми та її новизни, постановку завдання, 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>огляд досліджень у відповідному напрямі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, формальний (математичний) опис запропонованого підходу (</w:t>
      </w:r>
      <w:r w:rsidR="009944DA" w:rsidRPr="00810D9E">
        <w:rPr>
          <w:rFonts w:ascii="Times New Roman" w:eastAsia="Times New Roman" w:hAnsi="Times New Roman" w:cs="Times New Roman"/>
          <w:sz w:val="26"/>
          <w:szCs w:val="26"/>
        </w:rPr>
        <w:t xml:space="preserve">методу,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технології), програмне забезпечення, роботу якого необхідно продемонструвати 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розв’язанн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актуального практичного завдання з аналізом отриманих результатів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>, та висновки з наданням напрям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ів можлив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впроваджен</w:t>
      </w:r>
      <w:r w:rsidR="00C86CC6" w:rsidRPr="00810D9E">
        <w:rPr>
          <w:rFonts w:ascii="Times New Roman" w:eastAsia="Times New Roman" w:hAnsi="Times New Roman" w:cs="Times New Roman"/>
          <w:sz w:val="26"/>
          <w:szCs w:val="26"/>
        </w:rPr>
        <w:t>ня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4. Наукові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роботи оформлюються відповідно до таких вимог:</w:t>
      </w:r>
    </w:p>
    <w:p w:rsidR="00C86CC6" w:rsidRPr="00810D9E" w:rsidRDefault="003B1DBB" w:rsidP="00C86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текст друкується шрифтом </w:t>
      </w:r>
      <w:proofErr w:type="spellStart"/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розмір 14, міжрядковий інтервал 1.5;</w:t>
      </w:r>
    </w:p>
    <w:p w:rsidR="00E8655B" w:rsidRPr="00810D9E" w:rsidRDefault="00C86CC6" w:rsidP="00C86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формат сторінки –</w:t>
      </w:r>
      <w:r w:rsidR="003B1DBB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А4, поля: ліве – 30 мм, праве – 10 мм, верхнє і нижнє – 20 мм;</w:t>
      </w:r>
    </w:p>
    <w:p w:rsidR="00E8655B" w:rsidRPr="00810D9E" w:rsidRDefault="003B1DBB" w:rsidP="00C86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наукова робота повинна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містити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титульну сторінку (на ній зазначаються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лише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шифр та назва роботи), зміст, вступ, розділи, висновки, список використаних джерел та анотацію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(із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зазначен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ням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актуальн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, мет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, завдан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, методи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дослідження та загальн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характеристик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роботи;</w:t>
      </w:r>
    </w:p>
    <w:p w:rsidR="00E8655B" w:rsidRPr="00810D9E" w:rsidRDefault="003B1DBB" w:rsidP="00C86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наукова робота обов’язково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повинна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містити посилання на джерела інформації у разі використання ідей, тверджень, відомостей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тощо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, отриманих іншими особами;</w:t>
      </w:r>
    </w:p>
    <w:p w:rsidR="00E8655B" w:rsidRPr="00810D9E" w:rsidRDefault="003B1DBB" w:rsidP="00C86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загальний обсяг роботи не повинен перевищувати 30 сторінок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без урахування додатків та переліку джерел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8655B" w:rsidRPr="00810D9E" w:rsidRDefault="003B1DBB" w:rsidP="00C86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креслення та ілюстрації, що додаються до роботи,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подаються у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формат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А3 або А4.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Наукові роботи подаються в електронному вигляді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5. Наукові роботи виконую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ться українською або а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нглійською мовою.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6. У наукових роботах, що подаються на Конкурс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прізвище й ініціали автора (авторів) та наукового керівника, </w:t>
      </w:r>
      <w:r w:rsidR="00C86CC6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також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найменування </w:t>
      </w:r>
      <w:r w:rsidR="009D7FAD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закладу вищої освіти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замінюються шифром (не більше двох слів).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Окремо під тим самим шифром подаються відомості про автора (авторів) та наукового керівника.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7. Наукові роботи, подані на Конкурс з порушенням вимог цього розділу, до участі не допускаються та за рішенням Конкурсної комісії знімаються з розгляду.</w:t>
      </w:r>
    </w:p>
    <w:p w:rsidR="00E8655B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55B" w:rsidRDefault="003B1DBB" w:rsidP="00C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ІV. Проведення Конкурсу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1. Конкурс проводиться у два тури:</w:t>
      </w:r>
    </w:p>
    <w:p w:rsidR="00E8655B" w:rsidRPr="00810D9E" w:rsidRDefault="003B1DBB" w:rsidP="003A0255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І тур </w:t>
      </w:r>
      <w:r w:rsidR="003A0255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 </w:t>
      </w:r>
      <w:r w:rsidR="009D7FAD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закладах вищої освіти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E8655B" w:rsidRPr="00810D9E" w:rsidRDefault="003B1DBB" w:rsidP="003A0255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ІІ тур </w:t>
      </w:r>
      <w:r w:rsidR="003A0255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 </w:t>
      </w:r>
      <w:r w:rsidR="003A0255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КПІ ім. Ігоря Сікорського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8655B" w:rsidRPr="00810D9E" w:rsidRDefault="003B1DBB" w:rsidP="003A0255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ІІ тур Конкурсу проводиться у два етапи:</w:t>
      </w:r>
    </w:p>
    <w:p w:rsidR="00E8655B" w:rsidRPr="00810D9E" w:rsidRDefault="003B1DBB" w:rsidP="003A0255">
      <w:pPr>
        <w:spacing w:after="0" w:line="240" w:lineRule="auto"/>
        <w:ind w:left="2268" w:hanging="59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перший етап – рецензування робіт;</w:t>
      </w:r>
    </w:p>
    <w:p w:rsidR="00E8655B" w:rsidRPr="00810D9E" w:rsidRDefault="003B1DBB" w:rsidP="003A0255">
      <w:pPr>
        <w:spacing w:after="0" w:line="240" w:lineRule="auto"/>
        <w:ind w:left="2268" w:hanging="5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другий етап – проведення підсумкової науково-практичної конференції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 xml:space="preserve"> (далі – Конференції)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18EC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2. Для організації та проведення Конкурсу в КПІ ім. Ігоря Сікорського формується Оргкомітет</w:t>
      </w:r>
      <w:r w:rsidR="00885400" w:rsidRPr="00810D9E">
        <w:rPr>
          <w:rFonts w:ascii="Times New Roman" w:eastAsia="Times New Roman" w:hAnsi="Times New Roman" w:cs="Times New Roman"/>
          <w:sz w:val="26"/>
          <w:szCs w:val="26"/>
        </w:rPr>
        <w:t xml:space="preserve">, до складу якого можуть входити представники керівних органів КПІ ім. Ігоря Сікорського, наукові, науково-педагогічні працівники та здобувачі КПІ ім. Ігоря Сікорського, представники інших вищих навчальних закладів, </w:t>
      </w:r>
      <w:r w:rsidR="0045213E" w:rsidRPr="00810D9E">
        <w:rPr>
          <w:rFonts w:ascii="Times New Roman" w:eastAsia="Times New Roman" w:hAnsi="Times New Roman" w:cs="Times New Roman"/>
          <w:sz w:val="26"/>
          <w:szCs w:val="26"/>
        </w:rPr>
        <w:t xml:space="preserve">державних органів, </w:t>
      </w:r>
      <w:r w:rsidR="00885400" w:rsidRPr="00810D9E">
        <w:rPr>
          <w:rFonts w:ascii="Times New Roman" w:eastAsia="Times New Roman" w:hAnsi="Times New Roman" w:cs="Times New Roman"/>
          <w:sz w:val="26"/>
          <w:szCs w:val="26"/>
        </w:rPr>
        <w:t>наукових установ, підприємств, громадських організацій тощо (за згодою), як України, так й інших держав.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3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. Для організації та проведення І туру Конкурсу у </w:t>
      </w:r>
      <w:r w:rsidR="009D7FAD" w:rsidRPr="00810D9E">
        <w:rPr>
          <w:rFonts w:ascii="Times New Roman" w:eastAsia="Times New Roman" w:hAnsi="Times New Roman" w:cs="Times New Roman"/>
          <w:sz w:val="26"/>
          <w:szCs w:val="26"/>
        </w:rPr>
        <w:t>закладах вищої</w:t>
      </w:r>
      <w:r w:rsidR="009D7FAD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освіти </w:t>
      </w:r>
      <w:r w:rsidR="003B1DBB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наказом керівника створюються конкурсні комісії, на розгляд яких студенти подають свої наукові роботи.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3B1DBB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Комісії з проведення І туру Конкурсу відбирають не більше трьох наукових робіт та надсилають їх до </w:t>
      </w:r>
      <w:r w:rsidR="003A0255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КПІ ім. Ігоря Сікорського </w:t>
      </w:r>
      <w:r w:rsidR="003B1DBB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строк, визначений наказом </w:t>
      </w:r>
      <w:r w:rsidR="003A0255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КПІ ім. Ігоря Сікорського</w:t>
      </w:r>
      <w:r w:rsidR="003B1DBB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5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>. Науковим керівником роботи не може бути член Оргкомітету або Конкурсної комісії.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3B1DBB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Для організації та проведення ІІ туру Конкурсу </w:t>
      </w:r>
      <w:r w:rsidR="003A025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B1DBB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025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КПІ ім. Ігоря Сікорського </w:t>
      </w:r>
      <w:r w:rsidR="003B1DBB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створюється конкурсна комісія Конкурсу (далі – Конкурсна комісія), персональний склад якої затверджується наказом </w:t>
      </w:r>
      <w:r w:rsidR="003A025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ректора</w:t>
      </w:r>
      <w:r w:rsidR="003B1DBB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025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КПІ </w:t>
      </w:r>
      <w:r w:rsidR="003A0255" w:rsidRPr="00810D9E">
        <w:rPr>
          <w:rFonts w:ascii="Times New Roman" w:eastAsia="Times New Roman" w:hAnsi="Times New Roman" w:cs="Times New Roman"/>
          <w:sz w:val="26"/>
          <w:szCs w:val="26"/>
        </w:rPr>
        <w:t>ім. Ігоря Сікорського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До складу Конкурсної комісії </w:t>
      </w:r>
      <w:r w:rsidR="00885400" w:rsidRPr="00810D9E">
        <w:rPr>
          <w:rFonts w:ascii="Times New Roman" w:eastAsia="Times New Roman" w:hAnsi="Times New Roman" w:cs="Times New Roman"/>
          <w:sz w:val="26"/>
          <w:szCs w:val="26"/>
        </w:rPr>
        <w:t xml:space="preserve">можуть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вход</w:t>
      </w:r>
      <w:r w:rsidR="00885400" w:rsidRPr="00810D9E">
        <w:rPr>
          <w:rFonts w:ascii="Times New Roman" w:eastAsia="Times New Roman" w:hAnsi="Times New Roman" w:cs="Times New Roman"/>
          <w:sz w:val="26"/>
          <w:szCs w:val="26"/>
        </w:rPr>
        <w:t>ити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науков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>і та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науково-педагогічні працівники 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>КПІ ім. Ігоря Сікорського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, представники інших вищих навчальних закладів, </w:t>
      </w:r>
      <w:r w:rsidR="0045213E" w:rsidRPr="00810D9E">
        <w:rPr>
          <w:rFonts w:ascii="Times New Roman" w:eastAsia="Times New Roman" w:hAnsi="Times New Roman" w:cs="Times New Roman"/>
          <w:sz w:val="26"/>
          <w:szCs w:val="26"/>
        </w:rPr>
        <w:t xml:space="preserve">державних органів,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наукових установ, підприємств, громадських організацій тощо (за згодою), </w:t>
      </w:r>
      <w:r w:rsidR="002118EC" w:rsidRPr="00810D9E">
        <w:rPr>
          <w:rFonts w:ascii="Times New Roman" w:eastAsia="Times New Roman" w:hAnsi="Times New Roman" w:cs="Times New Roman"/>
          <w:sz w:val="26"/>
          <w:szCs w:val="26"/>
        </w:rPr>
        <w:t xml:space="preserve">як України, так </w:t>
      </w:r>
      <w:r w:rsidR="00885400" w:rsidRPr="00810D9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2118EC" w:rsidRPr="00810D9E">
        <w:rPr>
          <w:rFonts w:ascii="Times New Roman" w:eastAsia="Times New Roman" w:hAnsi="Times New Roman" w:cs="Times New Roman"/>
          <w:sz w:val="26"/>
          <w:szCs w:val="26"/>
        </w:rPr>
        <w:t xml:space="preserve"> інших держав,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які є фахівцями, розробниками нових технологій та авторами наукових публікацій у галузі штучного інтелекту. Кількість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представників </w:t>
      </w:r>
      <w:r w:rsidR="003A025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КПІ ім. Ігоря Сікорського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складі Конкурсної комісії не може перевищувати 50 % </w:t>
      </w:r>
      <w:r w:rsidR="00802400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її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затвердженого складу.</w:t>
      </w:r>
    </w:p>
    <w:p w:rsidR="00E8655B" w:rsidRPr="00810D9E" w:rsidRDefault="00852CF6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Головою Конкурсної комісії призначається ректор або перший проректор КПІ ім. Ігоря Сікорського.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3B1DBB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Протягом першого етапу ІІ туру Конкурсу Оргкомітет 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здійснює перевірку 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 xml:space="preserve">робіт 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 xml:space="preserve">наявність 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ознак академічного плагіату, 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3B1DBB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онкурсна комісія розглядає подані наукові роботи та здійснює їх рецензування. 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>Кожна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 робота рецензується щонайменше трьома рецензентами.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. Якщо у науковій роботі студента буде виявлено ознаки академічного плагіату, Конкурсна комісія окремо розглядає це питання і своїм рішенням: 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підтверджує факт академічного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плагіату та знімає </w:t>
      </w:r>
      <w:r w:rsidR="00802400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таку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роботу з Конкурсу</w:t>
      </w:r>
      <w:r w:rsidR="00802400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02400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повідомляючи про </w:t>
      </w:r>
      <w:r w:rsidR="00802400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 учасника 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 конкурсн</w:t>
      </w:r>
      <w:r w:rsidR="00802400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комісі</w:t>
      </w:r>
      <w:r w:rsidR="00802400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ю 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відповідного </w:t>
      </w:r>
      <w:r w:rsidR="009D7FAD"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закладу вищої освіти</w:t>
      </w: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підтверджує факт академічного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плагіату і допускає </w:t>
      </w:r>
      <w:r w:rsidR="00802400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таку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роботу до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подальшої участі у Конкурсі.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9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. За результатами рецензування формується рейтинговий список наукових робіт (далі </w:t>
      </w:r>
      <w:r w:rsidR="003A0255" w:rsidRPr="00810D9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 рейтинговий список), який оприлюднюється. Обговорення та визначення рейтингу проводиться на загальних зборах Конкурсної комісії.</w:t>
      </w:r>
    </w:p>
    <w:p w:rsidR="00E8655B" w:rsidRPr="00810D9E" w:rsidRDefault="002118EC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. Конкурсна комісія на своєму засіданні (за наявності не менше 2/3 її складу) на підставі рецензій ухвалює рішення щодо визначення наукових робіт, автори яких запрошуються на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>онференцію. Рішення Конкурсної комісії ухвалю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>ється</w:t>
      </w:r>
      <w:r w:rsidR="003B1DBB" w:rsidRPr="00810D9E">
        <w:rPr>
          <w:rFonts w:ascii="Times New Roman" w:eastAsia="Times New Roman" w:hAnsi="Times New Roman" w:cs="Times New Roman"/>
          <w:sz w:val="26"/>
          <w:szCs w:val="26"/>
        </w:rPr>
        <w:t xml:space="preserve"> більшістю від її затвердженого складу. 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>У разі рівної кількості голосів вирішальним є голос голови Конкурсної комісії.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118EC" w:rsidRPr="00810D9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. Авторам відповідних наукових робіт Конкурсна комісія надсилає запрошення (у тому числі на електронну пошту автора) для участі у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онференції (не пізніше ніж за два тижні до дати її проведення) для наукової доповіді та захисту роботи. 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Якщо претендент на нагородження не має можливості </w:t>
      </w:r>
      <w:r w:rsidR="00802400" w:rsidRPr="00810D9E">
        <w:rPr>
          <w:rFonts w:ascii="Times New Roman" w:eastAsia="Times New Roman" w:hAnsi="Times New Roman" w:cs="Times New Roman"/>
          <w:sz w:val="26"/>
          <w:szCs w:val="26"/>
        </w:rPr>
        <w:t xml:space="preserve">взяти очну участь у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онференції з об'єктивних і незалежних підтверджуваних причин (відповідні документи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 xml:space="preserve">подаються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Конкурсній комісії за 10 днів до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заходу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), допускається його участь з використанням телекомунікаційних засобів у режимі </w:t>
      </w:r>
      <w:proofErr w:type="spellStart"/>
      <w:r w:rsidRPr="00810D9E">
        <w:rPr>
          <w:rFonts w:ascii="Times New Roman" w:eastAsia="Times New Roman" w:hAnsi="Times New Roman" w:cs="Times New Roman"/>
          <w:sz w:val="26"/>
          <w:szCs w:val="26"/>
        </w:rPr>
        <w:t>відеоконференції</w:t>
      </w:r>
      <w:proofErr w:type="spellEnd"/>
      <w:r w:rsidRPr="00810D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За рішенням Конкурсної комісії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онференція також може бути проведена у режимі </w:t>
      </w:r>
      <w:proofErr w:type="spellStart"/>
      <w:r w:rsidRPr="00810D9E">
        <w:rPr>
          <w:rFonts w:ascii="Times New Roman" w:eastAsia="Times New Roman" w:hAnsi="Times New Roman" w:cs="Times New Roman"/>
          <w:sz w:val="26"/>
          <w:szCs w:val="26"/>
        </w:rPr>
        <w:t>відеоконференції</w:t>
      </w:r>
      <w:proofErr w:type="spellEnd"/>
      <w:r w:rsidRPr="00810D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118EC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Інформація про дату проведення 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онференції, списки запрошених 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учасників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їх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ні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наукові роботи, 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також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рецензії на всі 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подані роботи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(без даних про рецензента), рейтинговий список 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публікуються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пізніше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ніж за два тижні до проведення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онференції на веб-сайті Конкурсу.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118EC" w:rsidRPr="00810D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Конкурсна комісія веде реєстр студентських наукових робіт для уникнення їхнього повторного подання.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118EC" w:rsidRPr="00810D9E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Документація з проведення ІІ туру Конкурсу зберігається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802400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КПІ ім.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02400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Ігоря Сікорського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протягом трьох років.</w:t>
      </w:r>
    </w:p>
    <w:p w:rsidR="00E8655B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55B" w:rsidRDefault="003B1DBB" w:rsidP="00F37A05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Подання та розгляд апеляцій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1. Для забезпечення об’єктивного проведення ІІ туру Конкурсу у базовому закладі вищої освіти створюється апеляційна комісія, чисельність і склад якої затверджуються наказом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ректора КПІ ім. Ігоря Сікорського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. 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2. Членами апеляційної комісії можуть призначатись представники 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КПІ ім. Ігоря Сікорського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, інших </w:t>
      </w:r>
      <w:r w:rsidR="00652164" w:rsidRPr="00810D9E">
        <w:rPr>
          <w:rFonts w:ascii="Times New Roman" w:eastAsia="Times New Roman" w:hAnsi="Times New Roman" w:cs="Times New Roman"/>
          <w:sz w:val="26"/>
          <w:szCs w:val="26"/>
        </w:rPr>
        <w:t>заклад</w:t>
      </w:r>
      <w:r w:rsidR="007A0DE5" w:rsidRPr="00810D9E">
        <w:rPr>
          <w:rFonts w:ascii="Times New Roman" w:eastAsia="Times New Roman" w:hAnsi="Times New Roman" w:cs="Times New Roman"/>
          <w:sz w:val="26"/>
          <w:szCs w:val="26"/>
        </w:rPr>
        <w:t>ів</w:t>
      </w:r>
      <w:r w:rsidR="00652164" w:rsidRPr="00810D9E">
        <w:rPr>
          <w:rFonts w:ascii="Times New Roman" w:eastAsia="Times New Roman" w:hAnsi="Times New Roman" w:cs="Times New Roman"/>
          <w:sz w:val="26"/>
          <w:szCs w:val="26"/>
        </w:rPr>
        <w:t xml:space="preserve"> вищої освіти</w:t>
      </w:r>
      <w:r w:rsidR="00857938" w:rsidRPr="00810D9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213E" w:rsidRPr="00810D9E">
        <w:rPr>
          <w:rFonts w:ascii="Times New Roman" w:eastAsia="Times New Roman" w:hAnsi="Times New Roman" w:cs="Times New Roman"/>
          <w:sz w:val="26"/>
          <w:szCs w:val="26"/>
        </w:rPr>
        <w:t xml:space="preserve">державних органів,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наукових установ, підприємств, громадських організацій тощо (за згодою), які є фахівцями у галузі штучного інтелекту. Кількість представників </w:t>
      </w:r>
      <w:r w:rsidR="0085793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КПІ ім. Ігоря Сікорського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в апеляційній комісії не повинна перевищувати 1/3 її складу.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Учасники Конкурсу можуть протягом п’яти календарних днів після оприлюднення рейтингового списку подати </w:t>
      </w:r>
      <w:r w:rsidR="007A0DE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письмову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заяву </w:t>
      </w:r>
      <w:r w:rsidR="007A0DE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апеляційн</w:t>
      </w:r>
      <w:r w:rsidR="007A0DE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комісії щодо необ’єктивної оцінки їх</w:t>
      </w:r>
      <w:r w:rsidR="007A0DE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ньої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наукової роботи. 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Апеляційна комісія протягом трьох робочих днів </w:t>
      </w:r>
      <w:r w:rsidR="007A0DE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дня надходження заяви ухвалює рішення, </w:t>
      </w:r>
      <w:r w:rsidR="007A0DE5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яке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фіксується у протоколі засідання апеляційної комісії Конкурсу, та надає його заявнику. </w:t>
      </w:r>
    </w:p>
    <w:p w:rsidR="00E8655B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55B" w:rsidRDefault="003B1DBB" w:rsidP="00C86C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VІ. Визначення та нагородження переможців Конкурсу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1. Після проведення </w:t>
      </w:r>
      <w:r w:rsidR="001A3C1D" w:rsidRPr="00810D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онференції Конкурсна комісія підбиває підсумки ІІ туру Конкурсу та ухвалює рішення про визначення переможців Конкурсу та нагородження їх дипломами: І ступеня – один переможець, ІІ</w:t>
      </w:r>
      <w:r w:rsidR="001A3C1D" w:rsidRPr="00810D9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ступеня – два переможці, ІІІ ступеня – три переможці.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Автор наукової роботи, який не брав участі у </w:t>
      </w:r>
      <w:r w:rsidR="001A3C1D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онфер</w:t>
      </w:r>
      <w:r w:rsidR="000E3C6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енції, не може бути визнаний переможцем.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2. Наукові роботи переможців Конкурсу оприлюднюються на веб-сайті Конкурсу.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Конкурсна комісія </w:t>
      </w:r>
      <w:r w:rsidR="000E3C6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формує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звіти про проведення ІІ туру Конкурсу, у тому числі протокол засідання Конкурсної комісії, статистичну довідку та копії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протоколів рішень апеляційної комісії (за наявності).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4. Дипломи переможців Конкурсу видає </w:t>
      </w:r>
      <w:r w:rsidR="000E3C6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КПІ ім. Ігоря Сікорського</w:t>
      </w:r>
      <w:r w:rsidR="000E3C68" w:rsidRPr="00810D9E">
        <w:rPr>
          <w:rFonts w:ascii="Times New Roman" w:eastAsia="Times New Roman" w:hAnsi="Times New Roman" w:cs="Times New Roman"/>
          <w:sz w:val="26"/>
          <w:szCs w:val="26"/>
        </w:rPr>
        <w:t xml:space="preserve"> й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підписує голова Конкурсної комісії.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У разі втрати диплом не поновлюється.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5. Наукові керівники студентських робіт, нагороджених дипломами І</w:t>
      </w:r>
      <w:r w:rsidR="000E3C68" w:rsidRPr="00810D9E">
        <w:rPr>
          <w:rFonts w:ascii="Times New Roman" w:eastAsia="Times New Roman" w:hAnsi="Times New Roman" w:cs="Times New Roman"/>
          <w:sz w:val="26"/>
          <w:szCs w:val="26"/>
        </w:rPr>
        <w:noBreakHyphen/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ІІІ ступенів, відзначаються подяками Конкурсної комісії.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>6. Конкурсна комісія для заохочення студентів може видавати їм сертифікати учасників Конкурсу та відзнаки в окремих номінаціях.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652164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Заклади вищої освіти 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можуть здійснювати захо</w:t>
      </w:r>
      <w:r w:rsidR="000E3C68" w:rsidRPr="00810D9E">
        <w:rPr>
          <w:rFonts w:ascii="Times New Roman" w:eastAsia="Times New Roman" w:hAnsi="Times New Roman" w:cs="Times New Roman"/>
          <w:sz w:val="26"/>
          <w:szCs w:val="26"/>
        </w:rPr>
        <w:t>ди щодо відзначення студентів-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>переможців Конкурсу та їх</w:t>
      </w:r>
      <w:r w:rsidR="000E3C68" w:rsidRPr="00810D9E">
        <w:rPr>
          <w:rFonts w:ascii="Times New Roman" w:eastAsia="Times New Roman" w:hAnsi="Times New Roman" w:cs="Times New Roman"/>
          <w:sz w:val="26"/>
          <w:szCs w:val="26"/>
        </w:rPr>
        <w:t>ніх</w:t>
      </w:r>
      <w:r w:rsidRPr="00810D9E">
        <w:rPr>
          <w:rFonts w:ascii="Times New Roman" w:eastAsia="Times New Roman" w:hAnsi="Times New Roman" w:cs="Times New Roman"/>
          <w:sz w:val="26"/>
          <w:szCs w:val="26"/>
        </w:rPr>
        <w:t xml:space="preserve"> наукових керівників.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Перелік переможців, відзначених дипломами І-ІІІ ступенів, затверджується наказом </w:t>
      </w:r>
      <w:r w:rsidR="000E3C6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КПІ ім. Ігоря Сікорського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655B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55B" w:rsidRDefault="003B1DBB" w:rsidP="00C86C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Фінансування Конкурсу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Витрати на проведення І туру Конкурсу здійснюються за рахунок </w:t>
      </w:r>
      <w:r w:rsidR="00652164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закладів вищої освіти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Матеріально-технічне забезпечення ІІ туру Конкурсу, витрати на рецензування робіт та проведення </w:t>
      </w:r>
      <w:r w:rsidR="001A3C1D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онференції здійснюються за рахунок </w:t>
      </w:r>
      <w:r w:rsidR="0001229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КПІ ім. Ігоря Сікорського</w:t>
      </w:r>
      <w:r w:rsidR="00012298" w:rsidRPr="0081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та інших джерел, не заборонених законодавством України.</w:t>
      </w:r>
    </w:p>
    <w:p w:rsidR="00E8655B" w:rsidRPr="00810D9E" w:rsidRDefault="003B1DBB" w:rsidP="00C8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Витрати на відрядження учасників ІІ туру Конкурсу здійснюються за рахунок </w:t>
      </w:r>
      <w:r w:rsidR="00652164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закладів вищої освіти</w:t>
      </w:r>
      <w:r w:rsidR="00012298"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</w:t>
      </w:r>
      <w:r w:rsidRPr="00810D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установ, в яких вони навчаються або працюють.</w:t>
      </w:r>
    </w:p>
    <w:p w:rsidR="00E8655B" w:rsidRPr="00810D9E" w:rsidRDefault="00E8655B" w:rsidP="00C8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E8655B" w:rsidRPr="00810D9E" w:rsidSect="00C86CC6">
      <w:headerReference w:type="even" r:id="rId9"/>
      <w:headerReference w:type="default" r:id="rId10"/>
      <w:pgSz w:w="11906" w:h="16838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36" w:rsidRDefault="00D00236">
      <w:pPr>
        <w:spacing w:after="0" w:line="240" w:lineRule="auto"/>
      </w:pPr>
      <w:r>
        <w:separator/>
      </w:r>
    </w:p>
  </w:endnote>
  <w:endnote w:type="continuationSeparator" w:id="0">
    <w:p w:rsidR="00D00236" w:rsidRDefault="00D0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36" w:rsidRDefault="00D00236">
      <w:pPr>
        <w:spacing w:after="0" w:line="240" w:lineRule="auto"/>
      </w:pPr>
      <w:r>
        <w:separator/>
      </w:r>
    </w:p>
  </w:footnote>
  <w:footnote w:type="continuationSeparator" w:id="0">
    <w:p w:rsidR="00D00236" w:rsidRDefault="00D0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5B" w:rsidRDefault="00FB07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3B1DBB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E8655B" w:rsidRDefault="00E865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5B" w:rsidRDefault="00E865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08D"/>
    <w:multiLevelType w:val="multilevel"/>
    <w:tmpl w:val="28721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37E2A7D"/>
    <w:multiLevelType w:val="multilevel"/>
    <w:tmpl w:val="81CAB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00301D9"/>
    <w:multiLevelType w:val="multilevel"/>
    <w:tmpl w:val="2B1E9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6A27"/>
    <w:multiLevelType w:val="multilevel"/>
    <w:tmpl w:val="4B7A1A34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AE13CF"/>
    <w:multiLevelType w:val="multilevel"/>
    <w:tmpl w:val="4D30B05A"/>
    <w:lvl w:ilvl="0">
      <w:start w:val="1"/>
      <w:numFmt w:val="decimal"/>
      <w:lvlText w:val="%1.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237E4"/>
    <w:multiLevelType w:val="multilevel"/>
    <w:tmpl w:val="B7966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3E11B90"/>
    <w:multiLevelType w:val="multilevel"/>
    <w:tmpl w:val="0DAE21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613A96"/>
    <w:multiLevelType w:val="multilevel"/>
    <w:tmpl w:val="8B88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C040B4E"/>
    <w:multiLevelType w:val="multilevel"/>
    <w:tmpl w:val="B61AA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655B"/>
    <w:rsid w:val="00012298"/>
    <w:rsid w:val="0006549C"/>
    <w:rsid w:val="00095E66"/>
    <w:rsid w:val="000B7E51"/>
    <w:rsid w:val="000D676D"/>
    <w:rsid w:val="000E3C68"/>
    <w:rsid w:val="001A3C1D"/>
    <w:rsid w:val="002118EC"/>
    <w:rsid w:val="00221CCD"/>
    <w:rsid w:val="002D4F1B"/>
    <w:rsid w:val="00314A12"/>
    <w:rsid w:val="0033729E"/>
    <w:rsid w:val="0035014C"/>
    <w:rsid w:val="00376EB5"/>
    <w:rsid w:val="003A0255"/>
    <w:rsid w:val="003B1DBB"/>
    <w:rsid w:val="004075EA"/>
    <w:rsid w:val="0045213E"/>
    <w:rsid w:val="004D68F9"/>
    <w:rsid w:val="00607B29"/>
    <w:rsid w:val="00652164"/>
    <w:rsid w:val="006F2409"/>
    <w:rsid w:val="00735497"/>
    <w:rsid w:val="0077777B"/>
    <w:rsid w:val="007A0DE5"/>
    <w:rsid w:val="007C3065"/>
    <w:rsid w:val="00802400"/>
    <w:rsid w:val="00810D9E"/>
    <w:rsid w:val="00852CF6"/>
    <w:rsid w:val="00857938"/>
    <w:rsid w:val="00885400"/>
    <w:rsid w:val="008A4BF2"/>
    <w:rsid w:val="00905907"/>
    <w:rsid w:val="00914946"/>
    <w:rsid w:val="009944DA"/>
    <w:rsid w:val="009D7FAD"/>
    <w:rsid w:val="00AF78A1"/>
    <w:rsid w:val="00C86CC6"/>
    <w:rsid w:val="00CA6838"/>
    <w:rsid w:val="00D00236"/>
    <w:rsid w:val="00D02367"/>
    <w:rsid w:val="00DF2D9A"/>
    <w:rsid w:val="00E103E4"/>
    <w:rsid w:val="00E730A1"/>
    <w:rsid w:val="00E8655B"/>
    <w:rsid w:val="00EB61E3"/>
    <w:rsid w:val="00F01F4A"/>
    <w:rsid w:val="00F375A5"/>
    <w:rsid w:val="00F37A05"/>
    <w:rsid w:val="00FB07C0"/>
    <w:rsid w:val="00FE35C1"/>
    <w:rsid w:val="00FE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A"/>
  </w:style>
  <w:style w:type="paragraph" w:styleId="1">
    <w:name w:val="heading 1"/>
    <w:basedOn w:val="a"/>
    <w:next w:val="a"/>
    <w:link w:val="10"/>
    <w:qFormat/>
    <w:rsid w:val="00FC16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16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16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16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11"/>
    <w:next w:val="11"/>
    <w:rsid w:val="00EC5F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EC5F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42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FC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Обычный1"/>
    <w:rsid w:val="00EC5F29"/>
  </w:style>
  <w:style w:type="table" w:customStyle="1" w:styleId="TableNormal0">
    <w:name w:val="Table Normal"/>
    <w:rsid w:val="00EC5F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C1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1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60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C160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numbering" w:customStyle="1" w:styleId="13">
    <w:name w:val="Нет списка1"/>
    <w:next w:val="a2"/>
    <w:semiHidden/>
    <w:rsid w:val="00FC1600"/>
  </w:style>
  <w:style w:type="paragraph" w:styleId="31">
    <w:name w:val="Body Text Indent 3"/>
    <w:basedOn w:val="a"/>
    <w:link w:val="32"/>
    <w:rsid w:val="00FC16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C1600"/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FC16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C160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6">
    <w:name w:val="page number"/>
    <w:basedOn w:val="a0"/>
    <w:rsid w:val="00FC1600"/>
  </w:style>
  <w:style w:type="paragraph" w:styleId="a7">
    <w:name w:val="footer"/>
    <w:basedOn w:val="a"/>
    <w:link w:val="a8"/>
    <w:rsid w:val="00FC1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rsid w:val="00FC1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vi">
    <w:name w:val="vi"/>
    <w:basedOn w:val="a"/>
    <w:rsid w:val="00F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7CB"/>
      <w:sz w:val="15"/>
      <w:szCs w:val="15"/>
      <w:lang w:eastAsia="ru-RU"/>
    </w:rPr>
  </w:style>
  <w:style w:type="paragraph" w:styleId="HTML">
    <w:name w:val="HTML Preformatted"/>
    <w:basedOn w:val="a"/>
    <w:link w:val="HTML0"/>
    <w:rsid w:val="00FC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1600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FC160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21">
    <w:name w:val="Body Text Indent 2"/>
    <w:basedOn w:val="a"/>
    <w:link w:val="22"/>
    <w:rsid w:val="00FC16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ad">
    <w:name w:val="Hyperlink"/>
    <w:rsid w:val="00FC160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C160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600"/>
    <w:rPr>
      <w:rFonts w:ascii="Tahoma" w:eastAsia="Times New Roman" w:hAnsi="Tahoma" w:cs="Times New Roman"/>
      <w:sz w:val="16"/>
      <w:szCs w:val="16"/>
      <w:lang w:val="uk-UA"/>
    </w:rPr>
  </w:style>
  <w:style w:type="paragraph" w:customStyle="1" w:styleId="FR2">
    <w:name w:val="FR2"/>
    <w:rsid w:val="00FC1600"/>
    <w:pPr>
      <w:widowControl w:val="0"/>
      <w:snapToGrid w:val="0"/>
      <w:spacing w:after="0"/>
      <w:ind w:left="560" w:hanging="56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FC1600"/>
    <w:pPr>
      <w:spacing w:after="0" w:line="240" w:lineRule="auto"/>
      <w:ind w:left="720" w:firstLine="720"/>
    </w:pPr>
    <w:rPr>
      <w:rFonts w:eastAsia="Times New Roman" w:cs="Times New Roman"/>
    </w:rPr>
  </w:style>
  <w:style w:type="paragraph" w:customStyle="1" w:styleId="Default">
    <w:name w:val="Default"/>
    <w:rsid w:val="00FC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basedOn w:val="a"/>
    <w:next w:val="a3"/>
    <w:link w:val="af1"/>
    <w:qFormat/>
    <w:rsid w:val="00FC1600"/>
    <w:pPr>
      <w:spacing w:after="0" w:line="240" w:lineRule="auto"/>
      <w:jc w:val="center"/>
    </w:pPr>
    <w:rPr>
      <w:sz w:val="28"/>
    </w:rPr>
  </w:style>
  <w:style w:type="character" w:customStyle="1" w:styleId="af1">
    <w:name w:val="Название Знак"/>
    <w:link w:val="af0"/>
    <w:rsid w:val="00FC1600"/>
    <w:rPr>
      <w:sz w:val="28"/>
    </w:rPr>
  </w:style>
  <w:style w:type="character" w:customStyle="1" w:styleId="12">
    <w:name w:val="Название Знак1"/>
    <w:basedOn w:val="a0"/>
    <w:link w:val="a3"/>
    <w:uiPriority w:val="10"/>
    <w:rsid w:val="00FC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4403D7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B459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4591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4591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459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4591C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075063"/>
    <w:pPr>
      <w:spacing w:after="0" w:line="240" w:lineRule="auto"/>
    </w:pPr>
  </w:style>
  <w:style w:type="character" w:customStyle="1" w:styleId="af9">
    <w:name w:val="Основной текст_"/>
    <w:basedOn w:val="a0"/>
    <w:link w:val="15"/>
    <w:rsid w:val="001905C1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9"/>
    <w:rsid w:val="001905C1"/>
    <w:pPr>
      <w:widowControl w:val="0"/>
      <w:spacing w:after="300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character" w:styleId="afa">
    <w:name w:val="Emphasis"/>
    <w:basedOn w:val="a0"/>
    <w:uiPriority w:val="20"/>
    <w:qFormat/>
    <w:rsid w:val="00911944"/>
    <w:rPr>
      <w:i/>
      <w:iCs/>
    </w:rPr>
  </w:style>
  <w:style w:type="paragraph" w:styleId="afb">
    <w:name w:val="Subtitle"/>
    <w:basedOn w:val="a"/>
    <w:next w:val="a"/>
    <w:rsid w:val="00FE423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rsid w:val="00EC5F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d">
    <w:name w:val="Normal (Web)"/>
    <w:basedOn w:val="a"/>
    <w:uiPriority w:val="99"/>
    <w:semiHidden/>
    <w:unhideWhenUsed/>
    <w:rsid w:val="006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96CA0"/>
  </w:style>
  <w:style w:type="table" w:customStyle="1" w:styleId="afe">
    <w:basedOn w:val="TableNormal0"/>
    <w:rsid w:val="00FE423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0yR2KJTVU9fDtkCWXpDuz1Gkdg==">CgMxLjAyCGguZ2pkZ3hzOAByITFNVEFrNGdHd0xSRDQwMm93cnJsY3hRNUgxaDlDaW5mVw==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67463A-A4D1-400F-BE3F-6A268095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7545</Words>
  <Characters>4302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dzhygyrey</dc:creator>
  <cp:lastModifiedBy>jelaza kazone</cp:lastModifiedBy>
  <cp:revision>6</cp:revision>
  <cp:lastPrinted>2023-09-01T08:38:00Z</cp:lastPrinted>
  <dcterms:created xsi:type="dcterms:W3CDTF">2025-03-15T18:34:00Z</dcterms:created>
  <dcterms:modified xsi:type="dcterms:W3CDTF">2025-03-25T20:44:00Z</dcterms:modified>
</cp:coreProperties>
</file>